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AF" w:rsidRDefault="00C418AF">
      <w:pPr>
        <w:jc w:val="right"/>
      </w:pPr>
      <w:bookmarkStart w:id="0" w:name="_GoBack"/>
      <w:bookmarkEnd w:id="0"/>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5"/>
        <w:gridCol w:w="1921"/>
      </w:tblGrid>
      <w:tr w:rsidR="00C418AF">
        <w:tblPrEx>
          <w:tblCellMar>
            <w:bottom w:w="0" w:type="dxa"/>
          </w:tblCellMar>
        </w:tblPrEx>
        <w:tc>
          <w:tcPr>
            <w:tcW w:w="0" w:type="auto"/>
            <w:shd w:val="clear" w:color="auto" w:fill="EFEFEF"/>
          </w:tcPr>
          <w:p w:rsidR="00C418AF" w:rsidRDefault="005B5EB8">
            <w:pPr>
              <w:spacing w:after="0"/>
            </w:pPr>
            <w:r>
              <w:rPr>
                <w:rFonts w:ascii="Lato Black"/>
                <w:b/>
              </w:rPr>
              <w:t>Policy 202.02: Oath of Office</w:t>
            </w:r>
          </w:p>
        </w:tc>
        <w:tc>
          <w:tcPr>
            <w:tcW w:w="1000" w:type="pct"/>
            <w:shd w:val="clear" w:color="auto" w:fill="EFEFEF"/>
          </w:tcPr>
          <w:p w:rsidR="00C418AF" w:rsidRDefault="005B5EB8">
            <w:r>
              <w:rPr>
                <w:rFonts w:ascii="Lato Black"/>
                <w:b/>
              </w:rPr>
              <w:t xml:space="preserve">Status: </w:t>
            </w:r>
            <w:r>
              <w:rPr>
                <w:rFonts w:ascii="Lato"/>
              </w:rPr>
              <w:t>ADOPTED</w:t>
            </w:r>
          </w:p>
        </w:tc>
      </w:tr>
      <w:tr w:rsidR="00C418AF">
        <w:tblPrEx>
          <w:tblCellMar>
            <w:bottom w:w="0" w:type="dxa"/>
          </w:tblCellMar>
        </w:tblPrEx>
        <w:tc>
          <w:tcPr>
            <w:tcW w:w="0" w:type="auto"/>
            <w:shd w:val="clear" w:color="auto" w:fill="EFEFEF"/>
          </w:tcPr>
          <w:p w:rsidR="00C418AF" w:rsidRDefault="005B5EB8">
            <w:r>
              <w:rPr>
                <w:rFonts w:ascii="Lato Black"/>
                <w:b/>
                <w:sz w:val="18"/>
              </w:rPr>
              <w:t xml:space="preserve">Original Adopted Date: </w:t>
            </w:r>
            <w:r>
              <w:rPr>
                <w:rFonts w:ascii="Lato"/>
                <w:sz w:val="18"/>
              </w:rPr>
              <w:t>03/08/2022</w:t>
            </w:r>
            <w:r>
              <w:rPr>
                <w:rFonts w:ascii="Lato Black"/>
                <w:b/>
                <w:sz w:val="18"/>
              </w:rPr>
              <w:t xml:space="preserve"> | Last Reviewed Date: </w:t>
            </w:r>
            <w:r>
              <w:rPr>
                <w:rFonts w:ascii="Lato"/>
                <w:sz w:val="18"/>
              </w:rPr>
              <w:t>03/08/2022</w:t>
            </w:r>
          </w:p>
        </w:tc>
        <w:tc>
          <w:tcPr>
            <w:tcW w:w="0" w:type="auto"/>
            <w:shd w:val="clear" w:color="auto" w:fill="EFEFEF"/>
          </w:tcPr>
          <w:p w:rsidR="00C418AF" w:rsidRDefault="00C418AF">
            <w:pPr>
              <w:spacing w:after="0"/>
            </w:pPr>
          </w:p>
        </w:tc>
      </w:tr>
    </w:tbl>
    <w:p w:rsidR="00C418AF" w:rsidRDefault="00C418AF">
      <w:pPr>
        <w:spacing w:after="30"/>
        <w:jc w:val="right"/>
      </w:pPr>
    </w:p>
    <w:p w:rsidR="00000000" w:rsidRDefault="005B5EB8">
      <w:pPr>
        <w:divId w:val="1606186769"/>
        <w:rPr>
          <w:rFonts w:ascii="Lato" w:eastAsia="Times New Roman" w:hAnsi="Lato"/>
        </w:rPr>
      </w:pPr>
      <w:r>
        <w:rPr>
          <w:rFonts w:ascii="Lato" w:eastAsia="Times New Roman" w:hAnsi="Lato"/>
        </w:rPr>
        <w:t>Board members are officials of the state.  As a public official, each board member must pledge to uphold the Iowa and the United States Constitution and carry out the responsibilities of the office to the best of the board member's ability.</w:t>
      </w:r>
      <w:r>
        <w:rPr>
          <w:rFonts w:ascii="Lato" w:eastAsia="Times New Roman" w:hAnsi="Lato"/>
        </w:rPr>
        <w:br/>
      </w:r>
      <w:r>
        <w:rPr>
          <w:rFonts w:ascii="Lato" w:eastAsia="Times New Roman" w:hAnsi="Lato"/>
        </w:rPr>
        <w:br/>
      </w:r>
      <w:r>
        <w:rPr>
          <w:rFonts w:ascii="Lato" w:eastAsia="Times New Roman" w:hAnsi="Lato"/>
        </w:rPr>
        <w:t xml:space="preserve">Each newly-elected board member will take the oath of office prior to any action taken as a school official.  The oath of office is taken by each new board member elected at the school election at or before the organizational meeting of the board.  In the </w:t>
      </w:r>
      <w:r>
        <w:rPr>
          <w:rFonts w:ascii="Lato" w:eastAsia="Times New Roman" w:hAnsi="Lato"/>
        </w:rPr>
        <w:t>event of an appointment or special election to fill a vacancy, the new board member will take the oath of office within ten days of the appointment or election.</w:t>
      </w:r>
      <w:r>
        <w:rPr>
          <w:rFonts w:ascii="Lato" w:eastAsia="Times New Roman" w:hAnsi="Lato"/>
        </w:rPr>
        <w:br/>
      </w:r>
      <w:r>
        <w:rPr>
          <w:rFonts w:ascii="Lato" w:eastAsia="Times New Roman" w:hAnsi="Lato"/>
        </w:rPr>
        <w:br/>
        <w:t>Board members elected to offices of the board will also take the same oath of office but repla</w:t>
      </w:r>
      <w:r>
        <w:rPr>
          <w:rFonts w:ascii="Lato" w:eastAsia="Times New Roman" w:hAnsi="Lato"/>
        </w:rPr>
        <w:t>cing the office of board member with the title of the office to which they were elected.</w:t>
      </w:r>
      <w:r>
        <w:rPr>
          <w:rFonts w:ascii="Lato" w:eastAsia="Times New Roman" w:hAnsi="Lato"/>
        </w:rPr>
        <w:br/>
      </w:r>
      <w:r>
        <w:rPr>
          <w:rFonts w:ascii="Lato" w:eastAsia="Times New Roman" w:hAnsi="Lato"/>
        </w:rPr>
        <w:br/>
        <w:t>The oath of office is administered by the board secretary and does not need to be given at a board meeting.  In the event the board secretary is absent, the oath is a</w:t>
      </w:r>
      <w:r>
        <w:rPr>
          <w:rFonts w:ascii="Lato" w:eastAsia="Times New Roman" w:hAnsi="Lato"/>
        </w:rPr>
        <w:t>dministered by another board member.</w:t>
      </w:r>
      <w:r>
        <w:rPr>
          <w:rFonts w:ascii="Lato" w:eastAsia="Times New Roman" w:hAnsi="Lato"/>
        </w:rPr>
        <w:br/>
        <w:t xml:space="preserve">  </w:t>
      </w:r>
    </w:p>
    <w:p w:rsidR="00000000" w:rsidRDefault="005B5EB8">
      <w:pPr>
        <w:divId w:val="374811989"/>
        <w:rPr>
          <w:rFonts w:ascii="Lato" w:eastAsia="Times New Roman" w:hAnsi="Lato"/>
        </w:rPr>
      </w:pPr>
      <w:r>
        <w:rPr>
          <w:rFonts w:ascii="Lato" w:eastAsia="Times New Roman" w:hAnsi="Lato"/>
        </w:rPr>
        <w:t>"Do you solemnly swear that you will support the Constitution of the United States and the Constitution of the state of Iowa, and that you will faithfully and impartially to the best of your ability discharge the dut</w:t>
      </w:r>
      <w:r>
        <w:rPr>
          <w:rFonts w:ascii="Lato" w:eastAsia="Times New Roman" w:hAnsi="Lato"/>
        </w:rPr>
        <w:t xml:space="preserve">ies of the office of </w:t>
      </w:r>
      <w:r>
        <w:rPr>
          <w:rStyle w:val="Emphasis"/>
          <w:rFonts w:ascii="Lato" w:eastAsia="Times New Roman" w:hAnsi="Lato"/>
          <w:u w:val="single"/>
          <w:shd w:val="clear" w:color="auto" w:fill="FFE599"/>
        </w:rPr>
        <w:t xml:space="preserve">                            </w:t>
      </w:r>
      <w:proofErr w:type="gramStart"/>
      <w:r>
        <w:rPr>
          <w:rStyle w:val="Emphasis"/>
          <w:rFonts w:ascii="Lato" w:eastAsia="Times New Roman" w:hAnsi="Lato"/>
          <w:u w:val="single"/>
          <w:shd w:val="clear" w:color="auto" w:fill="FFE599"/>
        </w:rPr>
        <w:t xml:space="preserve">  </w:t>
      </w:r>
      <w:r>
        <w:rPr>
          <w:rStyle w:val="Emphasis"/>
          <w:rFonts w:ascii="Lato" w:eastAsia="Times New Roman" w:hAnsi="Lato"/>
          <w:shd w:val="clear" w:color="auto" w:fill="FFE599"/>
        </w:rPr>
        <w:t> (</w:t>
      </w:r>
      <w:proofErr w:type="gramEnd"/>
      <w:r>
        <w:rPr>
          <w:rStyle w:val="Emphasis"/>
          <w:rFonts w:ascii="Lato" w:eastAsia="Times New Roman" w:hAnsi="Lato"/>
          <w:shd w:val="clear" w:color="auto" w:fill="FFE599"/>
        </w:rPr>
        <w:t>naming the office)</w:t>
      </w:r>
      <w:r>
        <w:rPr>
          <w:rFonts w:ascii="Lato" w:eastAsia="Times New Roman" w:hAnsi="Lato"/>
        </w:rPr>
        <w:t xml:space="preserve"> in </w:t>
      </w:r>
      <w:r>
        <w:rPr>
          <w:rStyle w:val="Emphasis"/>
          <w:rFonts w:ascii="Lato" w:eastAsia="Times New Roman" w:hAnsi="Lato"/>
          <w:shd w:val="clear" w:color="auto" w:fill="FFE599"/>
        </w:rPr>
        <w:t> </w:t>
      </w:r>
      <w:r>
        <w:rPr>
          <w:rStyle w:val="Emphasis"/>
          <w:rFonts w:ascii="Lato" w:eastAsia="Times New Roman" w:hAnsi="Lato"/>
          <w:u w:val="single"/>
          <w:shd w:val="clear" w:color="auto" w:fill="FFE599"/>
        </w:rPr>
        <w:t xml:space="preserve">                               </w:t>
      </w:r>
      <w:r>
        <w:rPr>
          <w:rStyle w:val="Emphasis"/>
          <w:rFonts w:ascii="Lato" w:eastAsia="Times New Roman" w:hAnsi="Lato"/>
          <w:shd w:val="clear" w:color="auto" w:fill="FFE599"/>
        </w:rPr>
        <w:t> (naming the district)</w:t>
      </w:r>
      <w:r>
        <w:rPr>
          <w:rFonts w:ascii="Lato" w:eastAsia="Times New Roman" w:hAnsi="Lato"/>
        </w:rPr>
        <w:t xml:space="preserve"> as now and hereafter required by law?"</w:t>
      </w:r>
    </w:p>
    <w:p w:rsidR="00000000" w:rsidRDefault="005B5EB8">
      <w:pPr>
        <w:divId w:val="1606186769"/>
        <w:rPr>
          <w:rFonts w:ascii="Lato" w:eastAsia="Times New Roman" w:hAnsi="Lato"/>
        </w:rPr>
      </w:pPr>
      <w:r>
        <w:rPr>
          <w:rFonts w:ascii="Lato" w:eastAsia="Times New Roman" w:hAnsi="Lato"/>
        </w:rPr>
        <w:t xml:space="preserve">  </w:t>
      </w:r>
    </w:p>
    <w:p w:rsidR="00000000" w:rsidRDefault="005B5EB8">
      <w:pPr>
        <w:shd w:val="clear" w:color="auto" w:fill="EEEEEE"/>
        <w:divId w:val="471599293"/>
        <w:rPr>
          <w:rFonts w:ascii="Lato" w:eastAsia="Times New Roman" w:hAnsi="Lato"/>
        </w:rPr>
      </w:pPr>
      <w:r>
        <w:rPr>
          <w:rStyle w:val="Strong"/>
          <w:rFonts w:ascii="Lato" w:eastAsia="Times New Roman" w:hAnsi="Lato"/>
          <w:i/>
          <w:iCs/>
        </w:rPr>
        <w:t>NOTE:  Board members elected at the regular election do not need to take the oath of</w:t>
      </w:r>
      <w:r>
        <w:rPr>
          <w:rStyle w:val="Strong"/>
          <w:rFonts w:ascii="Lato" w:eastAsia="Times New Roman" w:hAnsi="Lato"/>
          <w:i/>
          <w:iCs/>
        </w:rPr>
        <w:t xml:space="preserve"> office within 10 days.  Those elected at a special election or appointed to fill a vacancy, however, must take the oath of office within 10 days.</w:t>
      </w:r>
      <w:r>
        <w:rPr>
          <w:rFonts w:ascii="Lato" w:eastAsia="Times New Roman" w:hAnsi="Lato"/>
          <w:b/>
          <w:bCs/>
          <w:i/>
          <w:iCs/>
        </w:rPr>
        <w:br/>
      </w:r>
      <w:r>
        <w:rPr>
          <w:rFonts w:ascii="Lato" w:eastAsia="Times New Roman" w:hAnsi="Lato"/>
          <w:b/>
          <w:bCs/>
          <w:i/>
          <w:iCs/>
        </w:rPr>
        <w:br/>
      </w:r>
      <w:r>
        <w:rPr>
          <w:rStyle w:val="Strong"/>
          <w:rFonts w:ascii="Lato" w:eastAsia="Times New Roman" w:hAnsi="Lato"/>
          <w:i/>
          <w:iCs/>
        </w:rPr>
        <w:t>For more detailed discussion of this issue, see IASB's Policy Primer, Vol. 20 #6 – October 21, 2008.</w:t>
      </w:r>
    </w:p>
    <w:p w:rsidR="00000000" w:rsidRDefault="005B5EB8">
      <w:pPr>
        <w:divId w:val="1606186769"/>
        <w:rPr>
          <w:rFonts w:ascii="Lato" w:eastAsia="Times New Roman" w:hAnsi="Lato"/>
        </w:rPr>
      </w:pP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1606186769"/>
          <w:tblCellSpacing w:w="0" w:type="dxa"/>
        </w:trPr>
        <w:tc>
          <w:tcPr>
            <w:tcW w:w="1875" w:type="dxa"/>
            <w:hideMark/>
          </w:tcPr>
          <w:p w:rsidR="00000000" w:rsidRDefault="005B5EB8">
            <w:pPr>
              <w:rPr>
                <w:rFonts w:ascii="Lato" w:eastAsia="Times New Roman" w:hAnsi="Lato"/>
              </w:rPr>
            </w:pPr>
            <w:r>
              <w:rPr>
                <w:rFonts w:ascii="Lato" w:eastAsia="Times New Roman" w:hAnsi="Lato"/>
              </w:rPr>
              <w:t>Legal Reference:</w:t>
            </w:r>
          </w:p>
        </w:tc>
        <w:tc>
          <w:tcPr>
            <w:tcW w:w="0" w:type="auto"/>
            <w:hideMark/>
          </w:tcPr>
          <w:p w:rsidR="00000000" w:rsidRDefault="005B5EB8">
            <w:pPr>
              <w:rPr>
                <w:rFonts w:ascii="Lato" w:eastAsia="Times New Roman" w:hAnsi="Lato"/>
              </w:rPr>
            </w:pPr>
            <w:r>
              <w:rPr>
                <w:rFonts w:ascii="Lato" w:eastAsia="Times New Roman" w:hAnsi="Lato"/>
              </w:rPr>
              <w:t>Iowa Code §§ 277.28; 279.1, .6.</w:t>
            </w:r>
          </w:p>
        </w:tc>
      </w:tr>
    </w:tbl>
    <w:p w:rsidR="00000000" w:rsidRDefault="005B5EB8">
      <w:pPr>
        <w:divId w:val="1606186769"/>
        <w:rPr>
          <w:rFonts w:ascii="Lato" w:eastAsia="Times New Roman" w:hAnsi="Lato"/>
        </w:rPr>
      </w:pP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t xml:space="preserve">  </w:t>
      </w:r>
    </w:p>
    <w:p w:rsidR="00C418AF" w:rsidRDefault="00C418AF">
      <w:pPr>
        <w:pBdr>
          <w:bottom w:val="single" w:sz="5" w:space="1" w:color="auto"/>
        </w:pBd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C418AF">
        <w:tblPrEx>
          <w:tblCellMar>
            <w:top w:w="0" w:type="dxa"/>
            <w:bottom w:w="0" w:type="dxa"/>
          </w:tblCellMar>
        </w:tblPrEx>
        <w:tc>
          <w:tcPr>
            <w:tcW w:w="4017" w:type="dxa"/>
          </w:tcPr>
          <w:p w:rsidR="00C418AF" w:rsidRDefault="005B5EB8">
            <w:pPr>
              <w:spacing w:after="0"/>
            </w:pPr>
            <w:r>
              <w:rPr>
                <w:rFonts w:ascii="Lato Black"/>
                <w:b/>
              </w:rPr>
              <w:t>I.C. Iowa Code</w:t>
            </w:r>
          </w:p>
        </w:tc>
        <w:tc>
          <w:tcPr>
            <w:tcW w:w="5961" w:type="dxa"/>
          </w:tcPr>
          <w:p w:rsidR="00C418AF" w:rsidRDefault="005B5EB8">
            <w:pPr>
              <w:spacing w:after="0"/>
            </w:pPr>
            <w:r>
              <w:rPr>
                <w:rFonts w:ascii="Lato Black"/>
                <w:b/>
              </w:rPr>
              <w:t>Description</w:t>
            </w:r>
          </w:p>
        </w:tc>
      </w:tr>
      <w:tr w:rsidR="00C418AF">
        <w:tblPrEx>
          <w:tblCellMar>
            <w:top w:w="0" w:type="dxa"/>
            <w:bottom w:w="0" w:type="dxa"/>
          </w:tblCellMar>
        </w:tblPrEx>
        <w:tc>
          <w:tcPr>
            <w:tcW w:w="4017" w:type="dxa"/>
          </w:tcPr>
          <w:p w:rsidR="00C418AF" w:rsidRDefault="005B5EB8">
            <w:pPr>
              <w:spacing w:after="0"/>
            </w:pPr>
            <w:r>
              <w:rPr>
                <w:rFonts w:ascii="Lato"/>
              </w:rPr>
              <w:t xml:space="preserve">Iowa Code  </w:t>
            </w:r>
            <w:r>
              <w:rPr>
                <w:rFonts w:ascii="Lato"/>
              </w:rPr>
              <w:t>§</w:t>
            </w:r>
            <w:r>
              <w:rPr>
                <w:rFonts w:ascii="Lato"/>
              </w:rPr>
              <w:t xml:space="preserve"> 277.28</w:t>
            </w:r>
          </w:p>
        </w:tc>
        <w:tc>
          <w:tcPr>
            <w:tcW w:w="5961" w:type="dxa"/>
          </w:tcPr>
          <w:p w:rsidR="00C418AF" w:rsidRDefault="005B5EB8">
            <w:hyperlink r:id="rId4" w:docLocation="https://www.legis.iowa.gov/docs/code/277.28.pdf">
              <w:r>
                <w:rPr>
                  <w:rFonts w:ascii="Lato"/>
                  <w:color w:val="0563C1" w:themeColor="hyperlink"/>
                  <w:u w:val="single"/>
                </w:rPr>
                <w:t>School Elections - Oath</w:t>
              </w:r>
            </w:hyperlink>
          </w:p>
        </w:tc>
      </w:tr>
      <w:tr w:rsidR="00C418AF">
        <w:tblPrEx>
          <w:tblCellMar>
            <w:top w:w="0" w:type="dxa"/>
            <w:bottom w:w="0" w:type="dxa"/>
          </w:tblCellMar>
        </w:tblPrEx>
        <w:tc>
          <w:tcPr>
            <w:tcW w:w="4017" w:type="dxa"/>
          </w:tcPr>
          <w:p w:rsidR="00C418AF" w:rsidRDefault="005B5EB8">
            <w:pPr>
              <w:spacing w:after="0"/>
            </w:pPr>
            <w:r>
              <w:rPr>
                <w:rFonts w:ascii="Lato"/>
              </w:rPr>
              <w:lastRenderedPageBreak/>
              <w:t xml:space="preserve">Iowa Code  </w:t>
            </w:r>
            <w:r>
              <w:rPr>
                <w:rFonts w:ascii="Lato"/>
              </w:rPr>
              <w:t>§</w:t>
            </w:r>
            <w:r>
              <w:rPr>
                <w:rFonts w:ascii="Lato"/>
              </w:rPr>
              <w:t xml:space="preserve"> 279.6</w:t>
            </w:r>
          </w:p>
        </w:tc>
        <w:tc>
          <w:tcPr>
            <w:tcW w:w="5961" w:type="dxa"/>
          </w:tcPr>
          <w:p w:rsidR="00C418AF" w:rsidRDefault="005B5EB8">
            <w:hyperlink r:id="rId5" w:docLocation="https://www.legis.iowa.gov/docs/code/279.6.pdf">
              <w:r>
                <w:rPr>
                  <w:rFonts w:ascii="Lato"/>
                  <w:color w:val="0563C1" w:themeColor="hyperlink"/>
                  <w:u w:val="single"/>
                </w:rPr>
                <w:t>Directors - Powers and Duties-Vacancies</w:t>
              </w:r>
            </w:hyperlink>
          </w:p>
        </w:tc>
      </w:tr>
      <w:tr w:rsidR="00C418AF">
        <w:tblPrEx>
          <w:tblCellMar>
            <w:top w:w="0" w:type="dxa"/>
            <w:bottom w:w="0" w:type="dxa"/>
          </w:tblCellMar>
        </w:tblPrEx>
        <w:tc>
          <w:tcPr>
            <w:tcW w:w="4017" w:type="dxa"/>
          </w:tcPr>
          <w:p w:rsidR="00C418AF" w:rsidRDefault="005B5EB8">
            <w:pPr>
              <w:spacing w:after="0"/>
            </w:pPr>
            <w:r>
              <w:rPr>
                <w:rFonts w:ascii="Lato"/>
              </w:rPr>
              <w:t xml:space="preserve">Iowa Code </w:t>
            </w:r>
            <w:r>
              <w:rPr>
                <w:rFonts w:ascii="Lato"/>
              </w:rPr>
              <w:t>§</w:t>
            </w:r>
            <w:r>
              <w:rPr>
                <w:rFonts w:ascii="Lato"/>
              </w:rPr>
              <w:t xml:space="preserve"> 279.1</w:t>
            </w:r>
          </w:p>
        </w:tc>
        <w:tc>
          <w:tcPr>
            <w:tcW w:w="5961" w:type="dxa"/>
          </w:tcPr>
          <w:p w:rsidR="00C418AF" w:rsidRDefault="005B5EB8">
            <w:hyperlink r:id="rId6" w:docLocation="https://www.legis.iowa.gov/docs/code/279.1.pdf">
              <w:r>
                <w:rPr>
                  <w:rFonts w:ascii="Lato"/>
                  <w:color w:val="0563C1" w:themeColor="hyperlink"/>
                  <w:u w:val="single"/>
                </w:rPr>
                <w:t>Directors - Powers and Duties - Organization-Student Im</w:t>
              </w:r>
              <w:r>
                <w:rPr>
                  <w:rFonts w:ascii="Lato"/>
                  <w:color w:val="0563C1" w:themeColor="hyperlink"/>
                  <w:u w:val="single"/>
                </w:rPr>
                <w:t>provement Oversight</w:t>
              </w:r>
            </w:hyperlink>
          </w:p>
        </w:tc>
      </w:tr>
    </w:tbl>
    <w:p w:rsidR="00000000" w:rsidRDefault="005B5EB8">
      <w:pPr>
        <w:shd w:val="clear" w:color="auto" w:fill="F9F9F9"/>
        <w:spacing w:line="480" w:lineRule="auto"/>
        <w:divId w:val="1856067415"/>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C418AF">
        <w:tblPrEx>
          <w:tblCellMar>
            <w:top w:w="0" w:type="dxa"/>
            <w:bottom w:w="0" w:type="dxa"/>
          </w:tblCellMar>
        </w:tblPrEx>
        <w:tc>
          <w:tcPr>
            <w:tcW w:w="4017" w:type="dxa"/>
          </w:tcPr>
          <w:p w:rsidR="00C418AF" w:rsidRDefault="005B5EB8">
            <w:pPr>
              <w:spacing w:after="0"/>
            </w:pPr>
            <w:r>
              <w:rPr>
                <w:rFonts w:ascii="Lato Black"/>
                <w:b/>
              </w:rPr>
              <w:t>Code</w:t>
            </w:r>
          </w:p>
        </w:tc>
        <w:tc>
          <w:tcPr>
            <w:tcW w:w="5961" w:type="dxa"/>
          </w:tcPr>
          <w:p w:rsidR="00C418AF" w:rsidRDefault="005B5EB8">
            <w:pPr>
              <w:spacing w:after="0"/>
            </w:pPr>
            <w:r>
              <w:rPr>
                <w:rFonts w:ascii="Lato Black"/>
                <w:b/>
              </w:rPr>
              <w:t>Description</w:t>
            </w:r>
          </w:p>
        </w:tc>
      </w:tr>
      <w:tr w:rsidR="00C418AF">
        <w:tblPrEx>
          <w:tblCellMar>
            <w:top w:w="0" w:type="dxa"/>
            <w:bottom w:w="0" w:type="dxa"/>
          </w:tblCellMar>
        </w:tblPrEx>
        <w:tc>
          <w:tcPr>
            <w:tcW w:w="4017" w:type="dxa"/>
          </w:tcPr>
          <w:p w:rsidR="00C418AF" w:rsidRDefault="005B5EB8">
            <w:pPr>
              <w:spacing w:after="0"/>
            </w:pPr>
            <w:r>
              <w:rPr>
                <w:rFonts w:ascii="Lato"/>
              </w:rPr>
              <w:t>200.01</w:t>
            </w:r>
          </w:p>
        </w:tc>
        <w:tc>
          <w:tcPr>
            <w:tcW w:w="5961" w:type="dxa"/>
          </w:tcPr>
          <w:p w:rsidR="00C418AF" w:rsidRDefault="005B5EB8">
            <w:hyperlink r:id="rId7" w:docLocation="https://simbli.eboardsolutions.com/Policy/ViewPolicy.aspx?S=36031104&amp;revid=3vCiPXPR3W9slsh9ETfO8bQAg==">
              <w:r>
                <w:rPr>
                  <w:rFonts w:ascii="Lato"/>
                  <w:color w:val="0563C1" w:themeColor="hyperlink"/>
                  <w:u w:val="single"/>
                </w:rPr>
                <w:t>Organization of the Board of Directors</w:t>
              </w:r>
            </w:hyperlink>
          </w:p>
        </w:tc>
      </w:tr>
      <w:tr w:rsidR="00C418AF">
        <w:tblPrEx>
          <w:tblCellMar>
            <w:top w:w="0" w:type="dxa"/>
            <w:bottom w:w="0" w:type="dxa"/>
          </w:tblCellMar>
        </w:tblPrEx>
        <w:tc>
          <w:tcPr>
            <w:tcW w:w="4017" w:type="dxa"/>
          </w:tcPr>
          <w:p w:rsidR="00C418AF" w:rsidRDefault="005B5EB8">
            <w:pPr>
              <w:spacing w:after="0"/>
            </w:pPr>
            <w:r>
              <w:rPr>
                <w:rFonts w:ascii="Lato"/>
              </w:rPr>
              <w:t>200.01-R(1)</w:t>
            </w:r>
          </w:p>
        </w:tc>
        <w:tc>
          <w:tcPr>
            <w:tcW w:w="5961" w:type="dxa"/>
          </w:tcPr>
          <w:p w:rsidR="00C418AF" w:rsidRDefault="005B5EB8">
            <w:hyperlink r:id="rId8" w:docLocation="https://simbli.eboardsolutions.com/Policy/ViewPolicy.aspx?S=36031104&amp;revid=WLksjn8ccHKhW5ldF6Dgzg==">
              <w:r>
                <w:rPr>
                  <w:rFonts w:ascii="Lato"/>
                  <w:color w:val="0563C1" w:themeColor="hyperlink"/>
                  <w:u w:val="single"/>
                </w:rPr>
                <w:t>Organization of the Board of Directors - Organizational Meeting Procedures</w:t>
              </w:r>
            </w:hyperlink>
          </w:p>
        </w:tc>
      </w:tr>
      <w:tr w:rsidR="00C418AF">
        <w:tblPrEx>
          <w:tblCellMar>
            <w:top w:w="0" w:type="dxa"/>
            <w:bottom w:w="0" w:type="dxa"/>
          </w:tblCellMar>
        </w:tblPrEx>
        <w:tc>
          <w:tcPr>
            <w:tcW w:w="4017" w:type="dxa"/>
          </w:tcPr>
          <w:p w:rsidR="00C418AF" w:rsidRDefault="005B5EB8">
            <w:pPr>
              <w:spacing w:after="0"/>
            </w:pPr>
            <w:r>
              <w:rPr>
                <w:rFonts w:ascii="Lato"/>
              </w:rPr>
              <w:t>201</w:t>
            </w:r>
          </w:p>
        </w:tc>
        <w:tc>
          <w:tcPr>
            <w:tcW w:w="5961" w:type="dxa"/>
          </w:tcPr>
          <w:p w:rsidR="00C418AF" w:rsidRDefault="005B5EB8">
            <w:hyperlink r:id="rId9" w:docLocation="https://simbli.eboardsolutions.com/Policy/ViewPolicy.aspx?S=36031104&amp;revid=p33slshBg4Ftbnl6NZ9izTZ9w==">
              <w:r>
                <w:rPr>
                  <w:rFonts w:ascii="Lato"/>
                  <w:color w:val="0563C1" w:themeColor="hyperlink"/>
                  <w:u w:val="single"/>
                </w:rPr>
                <w:t>Board of Directors' Elections</w:t>
              </w:r>
            </w:hyperlink>
          </w:p>
        </w:tc>
      </w:tr>
      <w:tr w:rsidR="00C418AF">
        <w:tblPrEx>
          <w:tblCellMar>
            <w:top w:w="0" w:type="dxa"/>
            <w:bottom w:w="0" w:type="dxa"/>
          </w:tblCellMar>
        </w:tblPrEx>
        <w:tc>
          <w:tcPr>
            <w:tcW w:w="4017" w:type="dxa"/>
          </w:tcPr>
          <w:p w:rsidR="00C418AF" w:rsidRDefault="005B5EB8">
            <w:pPr>
              <w:spacing w:after="0"/>
            </w:pPr>
            <w:r>
              <w:rPr>
                <w:rFonts w:ascii="Lato"/>
              </w:rPr>
              <w:t>204</w:t>
            </w:r>
          </w:p>
        </w:tc>
        <w:tc>
          <w:tcPr>
            <w:tcW w:w="5961" w:type="dxa"/>
          </w:tcPr>
          <w:p w:rsidR="00C418AF" w:rsidRDefault="005B5EB8">
            <w:hyperlink r:id="rId10" w:docLocation="https://simbli.eboardsolutions.com/Policy/ViewPolicy.aspx?S=36031104&amp;revid=5vwRNrn7k4slshwstH2vnuAiQ==">
              <w:r>
                <w:rPr>
                  <w:rFonts w:ascii="Lato"/>
                  <w:color w:val="0563C1" w:themeColor="hyperlink"/>
                  <w:u w:val="single"/>
                </w:rPr>
                <w:t>Code of Ethics (I, II)</w:t>
              </w:r>
            </w:hyperlink>
          </w:p>
        </w:tc>
      </w:tr>
      <w:tr w:rsidR="00C418AF">
        <w:tblPrEx>
          <w:tblCellMar>
            <w:top w:w="0" w:type="dxa"/>
            <w:bottom w:w="0" w:type="dxa"/>
          </w:tblCellMar>
        </w:tblPrEx>
        <w:tc>
          <w:tcPr>
            <w:tcW w:w="4017" w:type="dxa"/>
          </w:tcPr>
          <w:p w:rsidR="00C418AF" w:rsidRDefault="005B5EB8">
            <w:pPr>
              <w:spacing w:after="0"/>
            </w:pPr>
            <w:r>
              <w:rPr>
                <w:rFonts w:ascii="Lato"/>
              </w:rPr>
              <w:t>206.</w:t>
            </w:r>
            <w:r>
              <w:rPr>
                <w:rFonts w:ascii="Lato"/>
              </w:rPr>
              <w:t>01</w:t>
            </w:r>
          </w:p>
        </w:tc>
        <w:tc>
          <w:tcPr>
            <w:tcW w:w="5961" w:type="dxa"/>
          </w:tcPr>
          <w:p w:rsidR="00C418AF" w:rsidRDefault="005B5EB8">
            <w:hyperlink r:id="rId11" w:docLocation="https://simbli.eboardsolutions.com/Policy/ViewPolicy.aspx?S=36031104&amp;revid=YzLplus6Nyaf6cslsh05DVg6jGeg==">
              <w:r>
                <w:rPr>
                  <w:rFonts w:ascii="Lato"/>
                  <w:color w:val="0563C1" w:themeColor="hyperlink"/>
                  <w:u w:val="single"/>
                </w:rPr>
                <w:t>President</w:t>
              </w:r>
            </w:hyperlink>
          </w:p>
        </w:tc>
      </w:tr>
      <w:tr w:rsidR="00C418AF">
        <w:tblPrEx>
          <w:tblCellMar>
            <w:top w:w="0" w:type="dxa"/>
            <w:bottom w:w="0" w:type="dxa"/>
          </w:tblCellMar>
        </w:tblPrEx>
        <w:tc>
          <w:tcPr>
            <w:tcW w:w="4017" w:type="dxa"/>
          </w:tcPr>
          <w:p w:rsidR="00C418AF" w:rsidRDefault="005B5EB8">
            <w:pPr>
              <w:spacing w:after="0"/>
            </w:pPr>
            <w:r>
              <w:rPr>
                <w:rFonts w:ascii="Lato"/>
              </w:rPr>
              <w:t>206.02</w:t>
            </w:r>
          </w:p>
        </w:tc>
        <w:tc>
          <w:tcPr>
            <w:tcW w:w="5961" w:type="dxa"/>
          </w:tcPr>
          <w:p w:rsidR="00C418AF" w:rsidRDefault="005B5EB8">
            <w:hyperlink r:id="rId12" w:docLocation="https://simbli.eboardsolutions.com/Policy/ViewPolicy.aspx?S=36031104&amp;revid=FRAplusfdAghFaWAe28jt6CnA==">
              <w:r>
                <w:rPr>
                  <w:rFonts w:ascii="Lato"/>
                  <w:color w:val="0563C1" w:themeColor="hyperlink"/>
                  <w:u w:val="single"/>
                </w:rPr>
                <w:t>Vice-President</w:t>
              </w:r>
            </w:hyperlink>
          </w:p>
        </w:tc>
      </w:tr>
      <w:tr w:rsidR="00C418AF">
        <w:tblPrEx>
          <w:tblCellMar>
            <w:top w:w="0" w:type="dxa"/>
            <w:bottom w:w="0" w:type="dxa"/>
          </w:tblCellMar>
        </w:tblPrEx>
        <w:tc>
          <w:tcPr>
            <w:tcW w:w="4017" w:type="dxa"/>
          </w:tcPr>
          <w:p w:rsidR="00C418AF" w:rsidRDefault="005B5EB8">
            <w:pPr>
              <w:spacing w:after="0"/>
            </w:pPr>
            <w:r>
              <w:rPr>
                <w:rFonts w:ascii="Lato"/>
              </w:rPr>
              <w:t>206.03</w:t>
            </w:r>
          </w:p>
        </w:tc>
        <w:tc>
          <w:tcPr>
            <w:tcW w:w="5961" w:type="dxa"/>
          </w:tcPr>
          <w:p w:rsidR="00C418AF" w:rsidRDefault="005B5EB8">
            <w:hyperlink r:id="rId13" w:docLocation="https://simbli.eboardsolutions.com/Policy/ViewPolicy.aspx?S=36031104&amp;revid=x0oFslshREE4pUYB1zGHkI4kA==">
              <w:r>
                <w:rPr>
                  <w:rFonts w:ascii="Lato"/>
                  <w:color w:val="0563C1" w:themeColor="hyperlink"/>
                  <w:u w:val="single"/>
                </w:rPr>
                <w:t>Secretary (I, II)</w:t>
              </w:r>
            </w:hyperlink>
          </w:p>
        </w:tc>
      </w:tr>
      <w:tr w:rsidR="00C418AF">
        <w:tblPrEx>
          <w:tblCellMar>
            <w:top w:w="0" w:type="dxa"/>
            <w:bottom w:w="0" w:type="dxa"/>
          </w:tblCellMar>
        </w:tblPrEx>
        <w:tc>
          <w:tcPr>
            <w:tcW w:w="4017" w:type="dxa"/>
          </w:tcPr>
          <w:p w:rsidR="00C418AF" w:rsidRDefault="005B5EB8">
            <w:pPr>
              <w:spacing w:after="0"/>
            </w:pPr>
            <w:r>
              <w:rPr>
                <w:rFonts w:ascii="Lato"/>
              </w:rPr>
              <w:t>206.04</w:t>
            </w:r>
          </w:p>
        </w:tc>
        <w:tc>
          <w:tcPr>
            <w:tcW w:w="5961" w:type="dxa"/>
          </w:tcPr>
          <w:p w:rsidR="00C418AF" w:rsidRDefault="005B5EB8">
            <w:hyperlink r:id="rId14" w:docLocation="https://simbli.eboardsolutions.com/Policy/ViewPolicy.aspx?S=36031104&amp;revid=5slshrwhBOF1o0W1CNdZlAVzg==">
              <w:r>
                <w:rPr>
                  <w:rFonts w:ascii="Lato"/>
                  <w:color w:val="0563C1" w:themeColor="hyperlink"/>
                  <w:u w:val="single"/>
                </w:rPr>
                <w:t>Treasurer</w:t>
              </w:r>
            </w:hyperlink>
          </w:p>
        </w:tc>
      </w:tr>
    </w:tbl>
    <w:p w:rsidR="005B5EB8" w:rsidRDefault="005B5EB8"/>
    <w:sectPr w:rsidR="005B5EB8">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AF"/>
    <w:rsid w:val="00210DA8"/>
    <w:rsid w:val="005B5EB8"/>
    <w:rsid w:val="00C4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7C31E-5150-41E5-8949-4FDDA6EA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00679">
      <w:bodyDiv w:val="1"/>
      <w:marLeft w:val="0"/>
      <w:marRight w:val="0"/>
      <w:marTop w:val="0"/>
      <w:marBottom w:val="0"/>
      <w:divBdr>
        <w:top w:val="none" w:sz="0" w:space="0" w:color="auto"/>
        <w:left w:val="none" w:sz="0" w:space="0" w:color="auto"/>
        <w:bottom w:val="none" w:sz="0" w:space="0" w:color="auto"/>
        <w:right w:val="none" w:sz="0" w:space="0" w:color="auto"/>
      </w:divBdr>
      <w:divsChild>
        <w:div w:id="1856067415">
          <w:marLeft w:val="0"/>
          <w:marRight w:val="0"/>
          <w:marTop w:val="150"/>
          <w:marBottom w:val="0"/>
          <w:divBdr>
            <w:top w:val="none" w:sz="0" w:space="0" w:color="auto"/>
            <w:left w:val="none" w:sz="0" w:space="0" w:color="auto"/>
            <w:bottom w:val="none" w:sz="0" w:space="0" w:color="auto"/>
            <w:right w:val="none" w:sz="0" w:space="0" w:color="auto"/>
          </w:divBdr>
        </w:div>
      </w:divsChild>
    </w:div>
    <w:div w:id="1606186769">
      <w:bodyDiv w:val="1"/>
      <w:marLeft w:val="0"/>
      <w:marRight w:val="0"/>
      <w:marTop w:val="0"/>
      <w:marBottom w:val="0"/>
      <w:divBdr>
        <w:top w:val="none" w:sz="0" w:space="0" w:color="auto"/>
        <w:left w:val="none" w:sz="0" w:space="0" w:color="auto"/>
        <w:bottom w:val="none" w:sz="0" w:space="0" w:color="auto"/>
        <w:right w:val="none" w:sz="0" w:space="0" w:color="auto"/>
      </w:divBdr>
      <w:divsChild>
        <w:div w:id="374811989">
          <w:marLeft w:val="600"/>
          <w:marRight w:val="0"/>
          <w:marTop w:val="0"/>
          <w:marBottom w:val="0"/>
          <w:divBdr>
            <w:top w:val="none" w:sz="0" w:space="0" w:color="auto"/>
            <w:left w:val="none" w:sz="0" w:space="0" w:color="auto"/>
            <w:bottom w:val="none" w:sz="0" w:space="0" w:color="auto"/>
            <w:right w:val="none" w:sz="0" w:space="0" w:color="auto"/>
          </w:divBdr>
        </w:div>
        <w:div w:id="471599293">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mbli.eboardsolutions.com/Policy/ViewPolicy.aspx?S=36031104&amp;revid=WLksjn8ccHKhW5ldF6Dgzg==" TargetMode="External"/><Relationship Id="rId13" Type="http://schemas.openxmlformats.org/officeDocument/2006/relationships/hyperlink" Target="https://simbli.eboardsolutions.com/Policy/ViewPolicy.aspx?S=36031104&amp;revid=x0oFslshREE4pUYB1zGHkI4kA==" TargetMode="External"/><Relationship Id="rId3" Type="http://schemas.openxmlformats.org/officeDocument/2006/relationships/webSettings" Target="webSettings.xml"/><Relationship Id="rId7" Type="http://schemas.openxmlformats.org/officeDocument/2006/relationships/hyperlink" Target="https://simbli.eboardsolutions.com/Policy/ViewPolicy.aspx?S=36031104&amp;revid=3vCiPXPR3W9slsh9ETfO8bQAg==" TargetMode="External"/><Relationship Id="rId12" Type="http://schemas.openxmlformats.org/officeDocument/2006/relationships/hyperlink" Target="https://simbli.eboardsolutions.com/Policy/ViewPolicy.aspx?S=36031104&amp;revid=FRAplusfdAghFaWAe28jt6Cn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egis.iowa.gov/docs/code/279.1.pdf" TargetMode="External"/><Relationship Id="rId11" Type="http://schemas.openxmlformats.org/officeDocument/2006/relationships/hyperlink" Target="https://simbli.eboardsolutions.com/Policy/ViewPolicy.aspx?S=36031104&amp;revid=YzLplus6Nyaf6cslsh05DVg6jGeg==" TargetMode="External"/><Relationship Id="rId5" Type="http://schemas.openxmlformats.org/officeDocument/2006/relationships/hyperlink" Target="https://www.legis.iowa.gov/docs/code/279.6.pdf" TargetMode="External"/><Relationship Id="rId15" Type="http://schemas.openxmlformats.org/officeDocument/2006/relationships/fontTable" Target="fontTable.xml"/><Relationship Id="rId10" Type="http://schemas.openxmlformats.org/officeDocument/2006/relationships/hyperlink" Target="https://simbli.eboardsolutions.com/Policy/ViewPolicy.aspx?S=36031104&amp;revid=5vwRNrn7k4slshwstH2vnuAiQ==" TargetMode="External"/><Relationship Id="rId4" Type="http://schemas.openxmlformats.org/officeDocument/2006/relationships/hyperlink" Target="https://www.legis.iowa.gov/docs/code/277.28.pdf" TargetMode="External"/><Relationship Id="rId9" Type="http://schemas.openxmlformats.org/officeDocument/2006/relationships/hyperlink" Target="https://simbli.eboardsolutions.com/Policy/ViewPolicy.aspx?S=36031104&amp;revid=p33slshBg4Ftbnl6NZ9izTZ9w==" TargetMode="External"/><Relationship Id="rId14" Type="http://schemas.openxmlformats.org/officeDocument/2006/relationships/hyperlink" Target="https://simbli.eboardsolutions.com/Policy/ViewPolicy.aspx?S=36031104&amp;revid=5slshrwhBOF1o0W1CNdZlAV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Heisdorffer</dc:creator>
  <cp:lastModifiedBy>Linda Heisdorffer</cp:lastModifiedBy>
  <cp:revision>2</cp:revision>
  <dcterms:created xsi:type="dcterms:W3CDTF">2024-02-14T19:43:00Z</dcterms:created>
  <dcterms:modified xsi:type="dcterms:W3CDTF">2024-02-14T19:43:00Z</dcterms:modified>
</cp:coreProperties>
</file>